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1995" w14:textId="46DFFE0D" w:rsidR="00C80648" w:rsidRPr="005C2B3D" w:rsidRDefault="00C80648" w:rsidP="000E706E">
      <w:pPr>
        <w:rPr>
          <w:rFonts w:ascii="Arial" w:hAnsi="Arial" w:cs="Arial"/>
          <w:sz w:val="16"/>
          <w:szCs w:val="16"/>
        </w:rPr>
      </w:pPr>
    </w:p>
    <w:p w14:paraId="1A9539FE" w14:textId="6618EF07" w:rsidR="000A19EF" w:rsidRDefault="000E706E" w:rsidP="000E706E">
      <w:pPr>
        <w:rPr>
          <w:rFonts w:ascii="Arial" w:hAnsi="Arial" w:cs="Arial"/>
          <w:sz w:val="22"/>
          <w:szCs w:val="22"/>
        </w:rPr>
      </w:pPr>
      <w:r>
        <w:rPr>
          <w:rFonts w:ascii="Arial" w:hAnsi="Arial" w:cs="Arial"/>
          <w:sz w:val="22"/>
          <w:szCs w:val="22"/>
        </w:rPr>
        <w:t>October 2</w:t>
      </w:r>
      <w:r w:rsidR="001F45D8">
        <w:rPr>
          <w:rFonts w:ascii="Arial" w:hAnsi="Arial" w:cs="Arial"/>
          <w:sz w:val="22"/>
          <w:szCs w:val="22"/>
        </w:rPr>
        <w:t>8</w:t>
      </w:r>
      <w:r>
        <w:rPr>
          <w:rFonts w:ascii="Arial" w:hAnsi="Arial" w:cs="Arial"/>
          <w:sz w:val="22"/>
          <w:szCs w:val="22"/>
        </w:rPr>
        <w:t>, 2021</w:t>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B67219" w:rsidRPr="007F2094">
        <w:rPr>
          <w:rFonts w:ascii="Arial" w:hAnsi="Arial" w:cs="Arial"/>
          <w:sz w:val="22"/>
          <w:szCs w:val="22"/>
        </w:rPr>
        <w:t xml:space="preserve">For </w:t>
      </w:r>
      <w:r w:rsidR="000A19EF">
        <w:rPr>
          <w:rFonts w:ascii="Arial" w:hAnsi="Arial" w:cs="Arial"/>
          <w:sz w:val="22"/>
          <w:szCs w:val="22"/>
        </w:rPr>
        <w:t>m</w:t>
      </w:r>
      <w:r w:rsidR="00B67219" w:rsidRPr="007F2094">
        <w:rPr>
          <w:rFonts w:ascii="Arial" w:hAnsi="Arial" w:cs="Arial"/>
          <w:sz w:val="22"/>
          <w:szCs w:val="22"/>
        </w:rPr>
        <w:t xml:space="preserve">ore </w:t>
      </w:r>
      <w:r w:rsidR="000A19EF">
        <w:rPr>
          <w:rFonts w:ascii="Arial" w:hAnsi="Arial" w:cs="Arial"/>
          <w:sz w:val="22"/>
          <w:szCs w:val="22"/>
        </w:rPr>
        <w:t>i</w:t>
      </w:r>
      <w:r w:rsidR="00B67219" w:rsidRPr="007F2094">
        <w:rPr>
          <w:rFonts w:ascii="Arial" w:hAnsi="Arial" w:cs="Arial"/>
          <w:sz w:val="22"/>
          <w:szCs w:val="22"/>
        </w:rPr>
        <w:t xml:space="preserve">nformation </w:t>
      </w:r>
      <w:r w:rsidR="000A19EF">
        <w:rPr>
          <w:rFonts w:ascii="Arial" w:hAnsi="Arial" w:cs="Arial"/>
          <w:sz w:val="22"/>
          <w:szCs w:val="22"/>
        </w:rPr>
        <w:t>conta</w:t>
      </w:r>
      <w:r w:rsidR="00A17BBE">
        <w:rPr>
          <w:rFonts w:ascii="Arial" w:hAnsi="Arial" w:cs="Arial"/>
          <w:sz w:val="22"/>
          <w:szCs w:val="22"/>
        </w:rPr>
        <w:t xml:space="preserve">ct: </w:t>
      </w:r>
      <w:r w:rsidR="00A17BBE">
        <w:rPr>
          <w:rFonts w:ascii="Arial" w:hAnsi="Arial" w:cs="Arial"/>
          <w:sz w:val="22"/>
          <w:szCs w:val="22"/>
        </w:rPr>
        <w:br/>
        <w:t xml:space="preserve">FOR IMMEDIATE RELEASE </w:t>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Pr>
          <w:rFonts w:ascii="Arial" w:hAnsi="Arial" w:cs="Arial"/>
          <w:sz w:val="22"/>
          <w:szCs w:val="22"/>
        </w:rPr>
        <w:t>Jason Hackett</w:t>
      </w:r>
      <w:r w:rsidR="000A19EF">
        <w:rPr>
          <w:rFonts w:ascii="Arial" w:hAnsi="Arial" w:cs="Arial"/>
          <w:sz w:val="22"/>
          <w:szCs w:val="22"/>
        </w:rPr>
        <w:t xml:space="preserve">, </w:t>
      </w:r>
      <w:r w:rsidR="009B2B08" w:rsidRPr="007F2094">
        <w:rPr>
          <w:rFonts w:ascii="Arial" w:hAnsi="Arial" w:cs="Arial"/>
          <w:sz w:val="22"/>
          <w:szCs w:val="22"/>
        </w:rPr>
        <w:t>303-646-1836</w:t>
      </w:r>
      <w:r w:rsidR="00A17BBE">
        <w:rPr>
          <w:rFonts w:ascii="Arial" w:hAnsi="Arial" w:cs="Arial"/>
          <w:sz w:val="22"/>
          <w:szCs w:val="22"/>
        </w:rPr>
        <w:br/>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r w:rsidR="00A17BBE">
        <w:rPr>
          <w:rFonts w:ascii="Arial" w:hAnsi="Arial" w:cs="Arial"/>
          <w:sz w:val="22"/>
          <w:szCs w:val="22"/>
        </w:rPr>
        <w:tab/>
      </w:r>
      <w:hyperlink r:id="rId8" w:history="1">
        <w:r w:rsidRPr="0023061C">
          <w:rPr>
            <w:rStyle w:val="Hyperlink"/>
            <w:rFonts w:ascii="Arial" w:hAnsi="Arial" w:cs="Arial"/>
            <w:sz w:val="22"/>
            <w:szCs w:val="22"/>
          </w:rPr>
          <w:t>jhackett@esdk12.org</w:t>
        </w:r>
      </w:hyperlink>
    </w:p>
    <w:p w14:paraId="59C66AD8" w14:textId="472D1F4A" w:rsidR="00C80648" w:rsidRPr="00DE35B2" w:rsidRDefault="000A19EF" w:rsidP="000E706E">
      <w:pPr>
        <w:rPr>
          <w:rFonts w:ascii="Arial" w:hAnsi="Arial" w:cs="Arial"/>
          <w:sz w:val="16"/>
          <w:szCs w:val="16"/>
        </w:rPr>
      </w:pPr>
      <w:r w:rsidRPr="00DE35B2">
        <w:rPr>
          <w:rFonts w:ascii="Arial" w:hAnsi="Arial" w:cs="Arial"/>
          <w:sz w:val="16"/>
          <w:szCs w:val="16"/>
        </w:rPr>
        <w:tab/>
      </w:r>
    </w:p>
    <w:p w14:paraId="7AEE93D0" w14:textId="77777777" w:rsidR="007B16D2" w:rsidRPr="00DE35B2" w:rsidRDefault="007B16D2" w:rsidP="000E706E">
      <w:pPr>
        <w:rPr>
          <w:rFonts w:ascii="Arial" w:hAnsi="Arial" w:cs="Arial"/>
          <w:sz w:val="16"/>
          <w:szCs w:val="16"/>
        </w:rPr>
      </w:pPr>
    </w:p>
    <w:p w14:paraId="63E8BBD5" w14:textId="77777777" w:rsidR="000E706E" w:rsidRPr="00E50629" w:rsidRDefault="000E706E" w:rsidP="000E706E">
      <w:pPr>
        <w:rPr>
          <w:rFonts w:ascii="Times New Roman" w:eastAsia="Times New Roman" w:hAnsi="Times New Roman" w:cs="Times New Roman"/>
        </w:rPr>
      </w:pPr>
    </w:p>
    <w:p w14:paraId="727ACCF1" w14:textId="77777777" w:rsidR="000E706E" w:rsidRPr="000E706E" w:rsidRDefault="000E706E" w:rsidP="000E706E">
      <w:pPr>
        <w:rPr>
          <w:rFonts w:ascii="Arial" w:eastAsia="Times New Roman" w:hAnsi="Arial" w:cs="Arial"/>
          <w:b/>
          <w:bCs/>
          <w:color w:val="000000"/>
          <w:sz w:val="32"/>
          <w:szCs w:val="32"/>
        </w:rPr>
      </w:pPr>
      <w:r w:rsidRPr="000E706E">
        <w:rPr>
          <w:rFonts w:ascii="Arial" w:eastAsia="Times New Roman" w:hAnsi="Arial" w:cs="Arial"/>
          <w:b/>
          <w:bCs/>
          <w:color w:val="000000"/>
          <w:sz w:val="32"/>
          <w:szCs w:val="32"/>
        </w:rPr>
        <w:t xml:space="preserve">Group that includes Elizabeth School District wins $2 million </w:t>
      </w:r>
      <w:proofErr w:type="spellStart"/>
      <w:r w:rsidRPr="000E706E">
        <w:rPr>
          <w:rFonts w:ascii="Arial" w:eastAsia="Times New Roman" w:hAnsi="Arial" w:cs="Arial"/>
          <w:b/>
          <w:bCs/>
          <w:color w:val="000000"/>
          <w:sz w:val="32"/>
          <w:szCs w:val="32"/>
        </w:rPr>
        <w:t>SyncUp</w:t>
      </w:r>
      <w:proofErr w:type="spellEnd"/>
      <w:r w:rsidRPr="000E706E">
        <w:rPr>
          <w:rFonts w:ascii="Arial" w:eastAsia="Times New Roman" w:hAnsi="Arial" w:cs="Arial"/>
          <w:b/>
          <w:bCs/>
          <w:color w:val="000000"/>
          <w:sz w:val="32"/>
          <w:szCs w:val="32"/>
        </w:rPr>
        <w:t xml:space="preserve"> Colorado Workforce Design Challenge grant</w:t>
      </w:r>
    </w:p>
    <w:p w14:paraId="6C152F56" w14:textId="77777777" w:rsidR="000E706E" w:rsidRPr="000E706E" w:rsidRDefault="000E706E" w:rsidP="000E706E">
      <w:pPr>
        <w:rPr>
          <w:rFonts w:ascii="Arial" w:eastAsia="Times New Roman" w:hAnsi="Arial" w:cs="Arial"/>
        </w:rPr>
      </w:pPr>
      <w:r w:rsidRPr="000E706E">
        <w:rPr>
          <w:rFonts w:ascii="Arial" w:eastAsia="Times New Roman" w:hAnsi="Arial" w:cs="Arial"/>
          <w:color w:val="000000"/>
        </w:rPr>
        <w:t> </w:t>
      </w:r>
    </w:p>
    <w:p w14:paraId="575A8DC1" w14:textId="4D1177E8" w:rsidR="00A17BBE" w:rsidRPr="000E706E" w:rsidRDefault="000E706E" w:rsidP="000E706E">
      <w:pPr>
        <w:rPr>
          <w:rFonts w:ascii="Arial" w:eastAsia="Times New Roman" w:hAnsi="Arial" w:cs="Arial"/>
          <w:i/>
          <w:iCs/>
          <w:color w:val="000000"/>
        </w:rPr>
      </w:pPr>
      <w:r w:rsidRPr="000E706E">
        <w:rPr>
          <w:rFonts w:ascii="Arial" w:eastAsia="Times New Roman" w:hAnsi="Arial" w:cs="Arial"/>
          <w:i/>
          <w:iCs/>
          <w:color w:val="000000"/>
        </w:rPr>
        <w:t>Seven rural and urban school districts partner with health care organizations and nonprofits to help students pursue careers in health care</w:t>
      </w:r>
      <w:r w:rsidR="007F2094" w:rsidRPr="00A17BBE">
        <w:rPr>
          <w:rFonts w:ascii="Arial" w:hAnsi="Arial" w:cs="Arial"/>
          <w:b/>
          <w:sz w:val="40"/>
          <w:szCs w:val="40"/>
        </w:rPr>
        <w:br/>
      </w:r>
    </w:p>
    <w:p w14:paraId="6A70312D" w14:textId="43B34632" w:rsidR="000E706E" w:rsidRPr="000E706E" w:rsidRDefault="000E706E" w:rsidP="000E706E">
      <w:pPr>
        <w:rPr>
          <w:rFonts w:ascii="Arial" w:eastAsia="Times New Roman" w:hAnsi="Arial" w:cs="Arial"/>
          <w:color w:val="000000"/>
          <w:sz w:val="22"/>
          <w:szCs w:val="22"/>
        </w:rPr>
      </w:pPr>
      <w:r w:rsidRPr="000E706E">
        <w:rPr>
          <w:rFonts w:ascii="Arial" w:eastAsia="Times New Roman" w:hAnsi="Arial" w:cs="Arial"/>
          <w:b/>
          <w:bCs/>
          <w:color w:val="000000"/>
          <w:sz w:val="22"/>
          <w:szCs w:val="22"/>
        </w:rPr>
        <w:t>DENVER, Colo. —</w:t>
      </w:r>
      <w:r w:rsidRPr="000E706E">
        <w:rPr>
          <w:rFonts w:ascii="Arial" w:eastAsia="Times New Roman" w:hAnsi="Arial" w:cs="Arial"/>
          <w:color w:val="000000"/>
          <w:sz w:val="22"/>
          <w:szCs w:val="22"/>
        </w:rPr>
        <w:t xml:space="preserve"> Elizabeth School District was announced </w:t>
      </w:r>
      <w:r w:rsidR="001F45D8">
        <w:rPr>
          <w:rFonts w:ascii="Arial" w:eastAsia="Times New Roman" w:hAnsi="Arial" w:cs="Arial"/>
          <w:color w:val="000000"/>
          <w:sz w:val="22"/>
          <w:szCs w:val="22"/>
        </w:rPr>
        <w:t>on Oct. 25</w:t>
      </w:r>
      <w:r w:rsidRPr="000E706E">
        <w:rPr>
          <w:rFonts w:ascii="Arial" w:eastAsia="Times New Roman" w:hAnsi="Arial" w:cs="Arial"/>
          <w:color w:val="000000"/>
          <w:sz w:val="22"/>
          <w:szCs w:val="22"/>
        </w:rPr>
        <w:t xml:space="preserve"> as part of </w:t>
      </w:r>
      <w:r w:rsidR="00C1023E">
        <w:rPr>
          <w:rFonts w:ascii="Arial" w:eastAsia="Times New Roman" w:hAnsi="Arial" w:cs="Arial"/>
          <w:color w:val="000000"/>
          <w:sz w:val="22"/>
          <w:szCs w:val="22"/>
        </w:rPr>
        <w:t xml:space="preserve">a </w:t>
      </w:r>
      <w:r w:rsidRPr="000E706E">
        <w:rPr>
          <w:rFonts w:ascii="Arial" w:eastAsia="Times New Roman" w:hAnsi="Arial" w:cs="Arial"/>
          <w:color w:val="000000"/>
          <w:sz w:val="22"/>
          <w:szCs w:val="22"/>
        </w:rPr>
        <w:t>$2 million grant award from ZOMALAB to open doors to health care careers through the Colorado Health Careers Collaborative.</w:t>
      </w:r>
    </w:p>
    <w:p w14:paraId="6D1B7704" w14:textId="77777777" w:rsidR="000E706E" w:rsidRPr="000E706E" w:rsidRDefault="000E706E" w:rsidP="000E706E">
      <w:pPr>
        <w:rPr>
          <w:rFonts w:ascii="Arial" w:eastAsia="Times New Roman" w:hAnsi="Arial" w:cs="Arial"/>
          <w:color w:val="000000"/>
          <w:sz w:val="22"/>
          <w:szCs w:val="22"/>
        </w:rPr>
      </w:pPr>
    </w:p>
    <w:p w14:paraId="51B1D554" w14:textId="77777777" w:rsidR="000E706E" w:rsidRPr="000E706E" w:rsidRDefault="000E706E" w:rsidP="000E706E">
      <w:pPr>
        <w:rPr>
          <w:rFonts w:ascii="Arial" w:eastAsia="Times New Roman" w:hAnsi="Arial" w:cs="Arial"/>
          <w:color w:val="000000"/>
          <w:sz w:val="22"/>
          <w:szCs w:val="22"/>
        </w:rPr>
      </w:pPr>
      <w:r w:rsidRPr="000E706E">
        <w:rPr>
          <w:rFonts w:ascii="Arial" w:eastAsia="Times New Roman" w:hAnsi="Arial" w:cs="Arial"/>
          <w:color w:val="000000"/>
          <w:sz w:val="22"/>
          <w:szCs w:val="22"/>
        </w:rPr>
        <w:t xml:space="preserve">The </w:t>
      </w:r>
      <w:proofErr w:type="spellStart"/>
      <w:r w:rsidRPr="000E706E">
        <w:rPr>
          <w:rFonts w:ascii="Arial" w:eastAsia="Times New Roman" w:hAnsi="Arial" w:cs="Arial"/>
          <w:color w:val="000000"/>
          <w:sz w:val="22"/>
          <w:szCs w:val="22"/>
        </w:rPr>
        <w:t>SyncUp</w:t>
      </w:r>
      <w:proofErr w:type="spellEnd"/>
      <w:r w:rsidRPr="000E706E">
        <w:rPr>
          <w:rFonts w:ascii="Arial" w:eastAsia="Times New Roman" w:hAnsi="Arial" w:cs="Arial"/>
          <w:color w:val="000000"/>
          <w:sz w:val="22"/>
          <w:szCs w:val="22"/>
        </w:rPr>
        <w:t xml:space="preserve"> Colorado Workforce Design Challenge focuses on creating opportunities for young Coloradans to build meaningful careers. </w:t>
      </w:r>
    </w:p>
    <w:p w14:paraId="2E51E18A" w14:textId="77777777" w:rsidR="000E706E" w:rsidRPr="000E706E" w:rsidRDefault="000E706E" w:rsidP="000E706E">
      <w:pPr>
        <w:rPr>
          <w:rFonts w:ascii="Arial" w:eastAsia="Times New Roman" w:hAnsi="Arial" w:cs="Arial"/>
          <w:color w:val="000000"/>
          <w:sz w:val="22"/>
          <w:szCs w:val="22"/>
        </w:rPr>
      </w:pPr>
    </w:p>
    <w:p w14:paraId="164645CD" w14:textId="77777777" w:rsidR="000E706E" w:rsidRPr="000E706E" w:rsidRDefault="000E706E" w:rsidP="000E706E">
      <w:pPr>
        <w:rPr>
          <w:rFonts w:ascii="Arial" w:eastAsia="Times New Roman" w:hAnsi="Arial" w:cs="Arial"/>
          <w:sz w:val="22"/>
          <w:szCs w:val="22"/>
        </w:rPr>
      </w:pPr>
      <w:r w:rsidRPr="000E706E">
        <w:rPr>
          <w:rFonts w:ascii="Arial" w:eastAsia="Times New Roman" w:hAnsi="Arial" w:cs="Arial"/>
          <w:color w:val="000000"/>
          <w:sz w:val="22"/>
          <w:szCs w:val="22"/>
        </w:rPr>
        <w:t>Applicants answered the central question: “How might we accelerate education-to-employment partnerships that support Coloradans ages 12-24 to make informed choices and obtain job relevant skills to build quality careers?” </w:t>
      </w:r>
    </w:p>
    <w:p w14:paraId="20F074B5" w14:textId="77777777" w:rsidR="000E706E" w:rsidRPr="000E706E" w:rsidRDefault="000E706E" w:rsidP="000E706E">
      <w:pPr>
        <w:rPr>
          <w:rFonts w:ascii="Arial" w:eastAsia="Times New Roman" w:hAnsi="Arial" w:cs="Arial"/>
          <w:sz w:val="22"/>
          <w:szCs w:val="22"/>
        </w:rPr>
      </w:pPr>
    </w:p>
    <w:p w14:paraId="43BA162D" w14:textId="77777777" w:rsidR="000E706E" w:rsidRPr="000E706E" w:rsidRDefault="000E706E" w:rsidP="000E706E">
      <w:pPr>
        <w:rPr>
          <w:rFonts w:ascii="Arial" w:eastAsia="Times New Roman" w:hAnsi="Arial" w:cs="Arial"/>
          <w:sz w:val="22"/>
          <w:szCs w:val="22"/>
        </w:rPr>
      </w:pPr>
      <w:r w:rsidRPr="000E706E">
        <w:rPr>
          <w:rFonts w:ascii="Arial" w:eastAsia="Times New Roman" w:hAnsi="Arial" w:cs="Arial"/>
          <w:color w:val="000000"/>
          <w:sz w:val="22"/>
          <w:szCs w:val="22"/>
        </w:rPr>
        <w:t>The Colorado Health Careers Collaborative will co-create health-career pathways for students around the 10 fastest-growing health occupations including postsecondary certification, career navigation, and job shadow experiences. </w:t>
      </w:r>
    </w:p>
    <w:p w14:paraId="54F18EB1" w14:textId="77777777" w:rsidR="000E706E" w:rsidRPr="000E706E" w:rsidRDefault="000E706E" w:rsidP="000E706E">
      <w:pPr>
        <w:rPr>
          <w:rFonts w:ascii="Arial" w:eastAsia="Times New Roman" w:hAnsi="Arial" w:cs="Arial"/>
          <w:color w:val="000000"/>
          <w:sz w:val="22"/>
          <w:szCs w:val="22"/>
        </w:rPr>
      </w:pPr>
    </w:p>
    <w:p w14:paraId="51FC0E0B" w14:textId="77777777" w:rsidR="000E706E" w:rsidRPr="000E706E" w:rsidRDefault="000E706E" w:rsidP="000E706E">
      <w:pPr>
        <w:rPr>
          <w:rFonts w:ascii="Arial" w:eastAsia="Times New Roman" w:hAnsi="Arial" w:cs="Arial"/>
          <w:sz w:val="22"/>
          <w:szCs w:val="22"/>
        </w:rPr>
      </w:pPr>
      <w:r w:rsidRPr="000E706E">
        <w:rPr>
          <w:rFonts w:ascii="Arial" w:eastAsia="Times New Roman" w:hAnsi="Arial" w:cs="Arial"/>
          <w:color w:val="000000"/>
          <w:sz w:val="22"/>
          <w:szCs w:val="22"/>
        </w:rPr>
        <w:t xml:space="preserve">It is led by Arapahoe Community College and the Community College of Denver and brings together three of Colorado’s largest health employers – </w:t>
      </w:r>
      <w:proofErr w:type="spellStart"/>
      <w:r w:rsidRPr="000E706E">
        <w:rPr>
          <w:rFonts w:ascii="Arial" w:eastAsia="Times New Roman" w:hAnsi="Arial" w:cs="Arial"/>
          <w:color w:val="000000"/>
          <w:sz w:val="22"/>
          <w:szCs w:val="22"/>
        </w:rPr>
        <w:t>Centura</w:t>
      </w:r>
      <w:proofErr w:type="spellEnd"/>
      <w:r w:rsidRPr="000E706E">
        <w:rPr>
          <w:rFonts w:ascii="Arial" w:eastAsia="Times New Roman" w:hAnsi="Arial" w:cs="Arial"/>
          <w:color w:val="000000"/>
          <w:sz w:val="22"/>
          <w:szCs w:val="22"/>
        </w:rPr>
        <w:t xml:space="preserve"> Health, </w:t>
      </w:r>
      <w:proofErr w:type="spellStart"/>
      <w:r w:rsidRPr="000E706E">
        <w:rPr>
          <w:rFonts w:ascii="Arial" w:eastAsia="Times New Roman" w:hAnsi="Arial" w:cs="Arial"/>
          <w:color w:val="000000"/>
          <w:sz w:val="22"/>
          <w:szCs w:val="22"/>
        </w:rPr>
        <w:t>HealthOne</w:t>
      </w:r>
      <w:proofErr w:type="spellEnd"/>
      <w:r w:rsidRPr="000E706E">
        <w:rPr>
          <w:rFonts w:ascii="Arial" w:eastAsia="Times New Roman" w:hAnsi="Arial" w:cs="Arial"/>
          <w:color w:val="000000"/>
          <w:sz w:val="22"/>
          <w:szCs w:val="22"/>
        </w:rPr>
        <w:t xml:space="preserve">, and DaVita, as well as Beyond Campus Innovations, </w:t>
      </w:r>
      <w:proofErr w:type="spellStart"/>
      <w:r w:rsidRPr="000E706E">
        <w:rPr>
          <w:rFonts w:ascii="Arial" w:eastAsia="Times New Roman" w:hAnsi="Arial" w:cs="Arial"/>
          <w:color w:val="000000"/>
          <w:sz w:val="22"/>
          <w:szCs w:val="22"/>
        </w:rPr>
        <w:t>CollegeInvest</w:t>
      </w:r>
      <w:proofErr w:type="spellEnd"/>
      <w:r w:rsidRPr="000E706E">
        <w:rPr>
          <w:rFonts w:ascii="Arial" w:eastAsia="Times New Roman" w:hAnsi="Arial" w:cs="Arial"/>
          <w:color w:val="000000"/>
          <w:sz w:val="22"/>
          <w:szCs w:val="22"/>
        </w:rPr>
        <w:t xml:space="preserve"> Colorado, the Arapahoe/Douglas Workforce Center, and the Elizabeth, Cherry Creek, Denver, Elbert, Englewood, Kiowa, and Littleton School Districts. </w:t>
      </w:r>
    </w:p>
    <w:p w14:paraId="4DB38B7F" w14:textId="77777777" w:rsidR="000E706E" w:rsidRPr="000E706E" w:rsidRDefault="000E706E" w:rsidP="000E706E">
      <w:pPr>
        <w:rPr>
          <w:rFonts w:ascii="Arial" w:eastAsia="Times New Roman" w:hAnsi="Arial" w:cs="Arial"/>
          <w:sz w:val="22"/>
          <w:szCs w:val="22"/>
        </w:rPr>
      </w:pPr>
    </w:p>
    <w:p w14:paraId="7BFB5642" w14:textId="77777777" w:rsidR="000E706E" w:rsidRPr="000E706E" w:rsidRDefault="000E706E" w:rsidP="000E706E">
      <w:pPr>
        <w:rPr>
          <w:rFonts w:ascii="Arial" w:eastAsia="Times New Roman" w:hAnsi="Arial" w:cs="Arial"/>
          <w:sz w:val="22"/>
          <w:szCs w:val="22"/>
        </w:rPr>
      </w:pPr>
      <w:r w:rsidRPr="000E706E">
        <w:rPr>
          <w:rFonts w:ascii="Arial" w:eastAsia="Times New Roman" w:hAnsi="Arial" w:cs="Arial"/>
          <w:color w:val="000000"/>
          <w:sz w:val="22"/>
          <w:szCs w:val="22"/>
        </w:rPr>
        <w:t>The six winning partnerships collectively bring modern apprenticeships and hybrid college approaches to serve broad geographies and beneficiaries statewide and represent solutions across fast-growing industries in Colorado including health care and construction.</w:t>
      </w:r>
    </w:p>
    <w:p w14:paraId="74291AFC" w14:textId="77777777" w:rsidR="000E706E" w:rsidRPr="000E706E" w:rsidRDefault="000E706E" w:rsidP="000E706E">
      <w:pPr>
        <w:rPr>
          <w:rFonts w:ascii="Arial" w:eastAsia="Times New Roman" w:hAnsi="Arial" w:cs="Arial"/>
          <w:sz w:val="22"/>
          <w:szCs w:val="22"/>
        </w:rPr>
      </w:pPr>
    </w:p>
    <w:p w14:paraId="67FD1CDF" w14:textId="77777777" w:rsidR="000E706E" w:rsidRPr="000E706E" w:rsidRDefault="000E706E" w:rsidP="000E706E">
      <w:pPr>
        <w:rPr>
          <w:rFonts w:ascii="Arial" w:eastAsia="Times New Roman" w:hAnsi="Arial" w:cs="Arial"/>
          <w:sz w:val="22"/>
          <w:szCs w:val="22"/>
        </w:rPr>
      </w:pPr>
      <w:proofErr w:type="spellStart"/>
      <w:r w:rsidRPr="000E706E">
        <w:rPr>
          <w:rFonts w:ascii="Arial" w:eastAsia="Times New Roman" w:hAnsi="Arial" w:cs="Arial"/>
          <w:color w:val="000000"/>
          <w:sz w:val="22"/>
          <w:szCs w:val="22"/>
        </w:rPr>
        <w:t>SyncUp</w:t>
      </w:r>
      <w:proofErr w:type="spellEnd"/>
      <w:r w:rsidRPr="000E706E">
        <w:rPr>
          <w:rFonts w:ascii="Arial" w:eastAsia="Times New Roman" w:hAnsi="Arial" w:cs="Arial"/>
          <w:color w:val="000000"/>
          <w:sz w:val="22"/>
          <w:szCs w:val="22"/>
        </w:rPr>
        <w:t xml:space="preserve"> Colorado received more than 130 applications across 40 high-growth industries representing more than 200 Colorado-based organizations with early- and mid-stage partnership solutions. Applicants had opportunities to win between $350,000 and $2 million per partnership application. </w:t>
      </w:r>
    </w:p>
    <w:p w14:paraId="7449836E" w14:textId="77777777" w:rsidR="000E706E" w:rsidRPr="000E706E" w:rsidRDefault="000E706E" w:rsidP="000E706E">
      <w:pPr>
        <w:rPr>
          <w:rFonts w:ascii="Arial" w:eastAsia="Times New Roman" w:hAnsi="Arial" w:cs="Arial"/>
          <w:sz w:val="22"/>
          <w:szCs w:val="22"/>
        </w:rPr>
      </w:pPr>
    </w:p>
    <w:p w14:paraId="43440CCB" w14:textId="77777777" w:rsidR="000E706E" w:rsidRPr="000E706E" w:rsidRDefault="000E706E" w:rsidP="000E706E">
      <w:pPr>
        <w:rPr>
          <w:rFonts w:ascii="Arial" w:eastAsia="Times New Roman" w:hAnsi="Arial" w:cs="Arial"/>
          <w:color w:val="0000FF"/>
          <w:sz w:val="22"/>
          <w:szCs w:val="22"/>
          <w:u w:val="single"/>
        </w:rPr>
      </w:pPr>
      <w:r w:rsidRPr="000E706E">
        <w:rPr>
          <w:rFonts w:ascii="Arial" w:eastAsia="Times New Roman" w:hAnsi="Arial" w:cs="Arial"/>
          <w:color w:val="000000"/>
          <w:sz w:val="22"/>
          <w:szCs w:val="22"/>
        </w:rPr>
        <w:t xml:space="preserve">Read more about the </w:t>
      </w:r>
      <w:proofErr w:type="spellStart"/>
      <w:r w:rsidRPr="000E706E">
        <w:rPr>
          <w:rFonts w:ascii="Arial" w:eastAsia="Times New Roman" w:hAnsi="Arial" w:cs="Arial"/>
          <w:color w:val="000000"/>
          <w:sz w:val="22"/>
          <w:szCs w:val="22"/>
        </w:rPr>
        <w:t>SyncUp</w:t>
      </w:r>
      <w:proofErr w:type="spellEnd"/>
      <w:r w:rsidRPr="000E706E">
        <w:rPr>
          <w:rFonts w:ascii="Arial" w:eastAsia="Times New Roman" w:hAnsi="Arial" w:cs="Arial"/>
          <w:color w:val="000000"/>
          <w:sz w:val="22"/>
          <w:szCs w:val="22"/>
        </w:rPr>
        <w:t xml:space="preserve"> Colorado Workforce Design Challenge, the winners, and the finalists at</w:t>
      </w:r>
      <w:hyperlink r:id="rId9" w:history="1">
        <w:r w:rsidRPr="000E706E">
          <w:rPr>
            <w:rFonts w:ascii="Arial" w:eastAsia="Times New Roman" w:hAnsi="Arial" w:cs="Arial"/>
            <w:color w:val="000000"/>
            <w:sz w:val="22"/>
            <w:szCs w:val="22"/>
            <w:u w:val="single"/>
          </w:rPr>
          <w:t xml:space="preserve"> </w:t>
        </w:r>
        <w:r w:rsidRPr="000E706E">
          <w:rPr>
            <w:rFonts w:ascii="Arial" w:eastAsia="Times New Roman" w:hAnsi="Arial" w:cs="Arial"/>
            <w:color w:val="0000FF"/>
            <w:sz w:val="22"/>
            <w:szCs w:val="22"/>
            <w:u w:val="single"/>
          </w:rPr>
          <w:t>www.syncupcolorado.org</w:t>
        </w:r>
      </w:hyperlink>
      <w:r w:rsidRPr="000E706E">
        <w:rPr>
          <w:rFonts w:ascii="Arial" w:eastAsia="Times New Roman" w:hAnsi="Arial" w:cs="Arial"/>
          <w:color w:val="0000FF"/>
          <w:sz w:val="22"/>
          <w:szCs w:val="22"/>
          <w:u w:val="single"/>
        </w:rPr>
        <w:t>.</w:t>
      </w:r>
    </w:p>
    <w:p w14:paraId="24ABAF13" w14:textId="77777777" w:rsidR="000E706E" w:rsidRPr="000E706E" w:rsidRDefault="000E706E" w:rsidP="000E706E">
      <w:pPr>
        <w:rPr>
          <w:rFonts w:ascii="Arial" w:eastAsia="Times New Roman" w:hAnsi="Arial" w:cs="Arial"/>
          <w:color w:val="0000FF"/>
          <w:sz w:val="22"/>
          <w:szCs w:val="22"/>
          <w:u w:val="single"/>
        </w:rPr>
      </w:pPr>
    </w:p>
    <w:p w14:paraId="696831E2" w14:textId="3964CBB2" w:rsidR="000E706E" w:rsidRPr="000E706E" w:rsidRDefault="000E706E" w:rsidP="000E706E">
      <w:pPr>
        <w:rPr>
          <w:rFonts w:ascii="Arial" w:eastAsia="Times New Roman" w:hAnsi="Arial" w:cs="Arial"/>
          <w:color w:val="000000"/>
          <w:sz w:val="22"/>
          <w:szCs w:val="22"/>
        </w:rPr>
      </w:pPr>
      <w:r w:rsidRPr="000E706E">
        <w:rPr>
          <w:rFonts w:ascii="Arial" w:eastAsia="Times New Roman" w:hAnsi="Arial" w:cs="Arial"/>
          <w:color w:val="000000"/>
          <w:sz w:val="22"/>
          <w:szCs w:val="22"/>
        </w:rPr>
        <w:lastRenderedPageBreak/>
        <w:t xml:space="preserve">ZOMALAB funded the effort and partnered with </w:t>
      </w:r>
      <w:r w:rsidRPr="000E706E">
        <w:rPr>
          <w:rFonts w:ascii="Arial" w:eastAsia="Times New Roman" w:hAnsi="Arial" w:cs="Arial"/>
          <w:color w:val="000000"/>
          <w:sz w:val="22"/>
          <w:szCs w:val="22"/>
          <w:shd w:val="clear" w:color="auto" w:fill="FFFFFF"/>
        </w:rPr>
        <w:t xml:space="preserve">the Colorado Governor’s Office, Colorado Succeeds, Colorado Thrives, </w:t>
      </w:r>
      <w:proofErr w:type="spellStart"/>
      <w:r w:rsidRPr="000E706E">
        <w:rPr>
          <w:rFonts w:ascii="Arial" w:eastAsia="Times New Roman" w:hAnsi="Arial" w:cs="Arial"/>
          <w:color w:val="000000"/>
          <w:sz w:val="22"/>
          <w:szCs w:val="22"/>
          <w:shd w:val="clear" w:color="auto" w:fill="FFFFFF"/>
        </w:rPr>
        <w:t>SemperVirens</w:t>
      </w:r>
      <w:proofErr w:type="spellEnd"/>
      <w:r w:rsidRPr="000E706E">
        <w:rPr>
          <w:rFonts w:ascii="Arial" w:eastAsia="Times New Roman" w:hAnsi="Arial" w:cs="Arial"/>
          <w:color w:val="000000"/>
          <w:sz w:val="22"/>
          <w:szCs w:val="22"/>
          <w:shd w:val="clear" w:color="auto" w:fill="FFFFFF"/>
        </w:rPr>
        <w:t>, Skillful a Markle initiative, and Strada</w:t>
      </w:r>
      <w:r w:rsidRPr="000E706E">
        <w:rPr>
          <w:rFonts w:ascii="Arial" w:eastAsia="Times New Roman" w:hAnsi="Arial" w:cs="Arial"/>
          <w:color w:val="000000"/>
          <w:sz w:val="22"/>
          <w:szCs w:val="22"/>
        </w:rPr>
        <w:t xml:space="preserve"> Education Network to develop the </w:t>
      </w:r>
      <w:proofErr w:type="spellStart"/>
      <w:r w:rsidRPr="000E706E">
        <w:rPr>
          <w:rFonts w:ascii="Arial" w:eastAsia="Times New Roman" w:hAnsi="Arial" w:cs="Arial"/>
          <w:color w:val="000000"/>
          <w:sz w:val="22"/>
          <w:szCs w:val="22"/>
        </w:rPr>
        <w:t>SyncUp</w:t>
      </w:r>
      <w:proofErr w:type="spellEnd"/>
      <w:r w:rsidRPr="000E706E">
        <w:rPr>
          <w:rFonts w:ascii="Arial" w:eastAsia="Times New Roman" w:hAnsi="Arial" w:cs="Arial"/>
          <w:color w:val="000000"/>
          <w:sz w:val="22"/>
          <w:szCs w:val="22"/>
        </w:rPr>
        <w:t xml:space="preserve"> Colorado challenge. ZOMALAB focuses on advancing the areas of early childhood development, workforce, community economic development, and water and energy to help support resilient, thriving communities that will endure for future generations.</w:t>
      </w:r>
    </w:p>
    <w:p w14:paraId="6AE74EDE" w14:textId="46C9875F" w:rsidR="000E706E" w:rsidRDefault="000E706E" w:rsidP="000E706E">
      <w:pPr>
        <w:rPr>
          <w:rFonts w:ascii="Calibri" w:eastAsia="Times New Roman" w:hAnsi="Calibri" w:cs="Calibri"/>
          <w:color w:val="000000"/>
        </w:rPr>
      </w:pPr>
    </w:p>
    <w:p w14:paraId="3C5B1091" w14:textId="0C976857" w:rsidR="000E706E" w:rsidRDefault="000E706E" w:rsidP="000E706E">
      <w:pPr>
        <w:jc w:val="center"/>
        <w:rPr>
          <w:rFonts w:ascii="Calibri" w:eastAsia="Times New Roman" w:hAnsi="Calibri" w:cs="Calibri"/>
          <w:color w:val="000000"/>
        </w:rPr>
      </w:pPr>
      <w:r w:rsidRPr="00A17BBE">
        <w:rPr>
          <w:rFonts w:ascii="Arial" w:hAnsi="Arial" w:cs="Arial"/>
          <w:sz w:val="22"/>
          <w:szCs w:val="22"/>
        </w:rPr>
        <w:t>###</w:t>
      </w:r>
    </w:p>
    <w:p w14:paraId="50026735" w14:textId="291643FC" w:rsidR="003D246A" w:rsidRPr="00A17BBE" w:rsidRDefault="00A17BBE" w:rsidP="000E706E">
      <w:pPr>
        <w:rPr>
          <w:rFonts w:ascii="Arial" w:hAnsi="Arial" w:cs="Arial"/>
          <w:b/>
          <w:sz w:val="22"/>
          <w:szCs w:val="22"/>
        </w:rPr>
      </w:pPr>
      <w:r>
        <w:rPr>
          <w:rFonts w:ascii="Arial" w:eastAsia="Times New Roman" w:hAnsi="Arial" w:cs="Arial"/>
          <w:sz w:val="22"/>
          <w:szCs w:val="22"/>
        </w:rPr>
        <w:br/>
      </w:r>
      <w:r w:rsidR="007B16D2" w:rsidRPr="00A17BBE">
        <w:rPr>
          <w:rFonts w:ascii="Arial" w:hAnsi="Arial" w:cs="Arial"/>
          <w:b/>
          <w:sz w:val="22"/>
          <w:szCs w:val="22"/>
        </w:rPr>
        <w:t xml:space="preserve">About </w:t>
      </w:r>
      <w:r w:rsidR="00AD6A65" w:rsidRPr="00A17BBE">
        <w:rPr>
          <w:rFonts w:ascii="Arial" w:hAnsi="Arial" w:cs="Arial"/>
          <w:b/>
          <w:sz w:val="22"/>
          <w:szCs w:val="22"/>
        </w:rPr>
        <w:t>E</w:t>
      </w:r>
      <w:r w:rsidR="000A19EF" w:rsidRPr="00A17BBE">
        <w:rPr>
          <w:rFonts w:ascii="Arial" w:hAnsi="Arial" w:cs="Arial"/>
          <w:b/>
          <w:sz w:val="22"/>
          <w:szCs w:val="22"/>
        </w:rPr>
        <w:t>lizabeth School District</w:t>
      </w:r>
    </w:p>
    <w:p w14:paraId="19767AE9" w14:textId="2A97F660" w:rsidR="00B56CF5" w:rsidRPr="00A17BBE" w:rsidRDefault="00AD6A65" w:rsidP="000E706E">
      <w:pPr>
        <w:rPr>
          <w:rFonts w:ascii="Arial" w:hAnsi="Arial" w:cs="Arial"/>
          <w:sz w:val="22"/>
          <w:szCs w:val="22"/>
        </w:rPr>
      </w:pPr>
      <w:r w:rsidRPr="00A17BBE">
        <w:rPr>
          <w:rFonts w:ascii="Arial" w:hAnsi="Arial" w:cs="Arial"/>
          <w:sz w:val="22"/>
          <w:szCs w:val="22"/>
        </w:rPr>
        <w:t xml:space="preserve">Located </w:t>
      </w:r>
      <w:r w:rsidR="000E706E">
        <w:rPr>
          <w:rFonts w:ascii="Arial" w:hAnsi="Arial" w:cs="Arial"/>
          <w:sz w:val="22"/>
          <w:szCs w:val="22"/>
        </w:rPr>
        <w:t xml:space="preserve">less than an hour from </w:t>
      </w:r>
      <w:r w:rsidR="00A76F4E" w:rsidRPr="00A17BBE">
        <w:rPr>
          <w:rFonts w:ascii="Arial" w:hAnsi="Arial" w:cs="Arial"/>
          <w:sz w:val="22"/>
          <w:szCs w:val="22"/>
        </w:rPr>
        <w:t>downtown Denver</w:t>
      </w:r>
      <w:r w:rsidR="000E706E">
        <w:rPr>
          <w:rFonts w:ascii="Arial" w:hAnsi="Arial" w:cs="Arial"/>
          <w:sz w:val="22"/>
          <w:szCs w:val="22"/>
        </w:rPr>
        <w:t xml:space="preserve"> and Colorado Springs</w:t>
      </w:r>
      <w:r w:rsidR="00A76F4E" w:rsidRPr="00A17BBE">
        <w:rPr>
          <w:rFonts w:ascii="Arial" w:hAnsi="Arial" w:cs="Arial"/>
          <w:sz w:val="22"/>
          <w:szCs w:val="22"/>
        </w:rPr>
        <w:t>, Elizabeth Schoo</w:t>
      </w:r>
      <w:r w:rsidR="009359F8" w:rsidRPr="00A17BBE">
        <w:rPr>
          <w:rFonts w:ascii="Arial" w:hAnsi="Arial" w:cs="Arial"/>
          <w:sz w:val="22"/>
          <w:szCs w:val="22"/>
        </w:rPr>
        <w:t>l</w:t>
      </w:r>
      <w:r w:rsidR="000E706E">
        <w:rPr>
          <w:rFonts w:ascii="Arial" w:hAnsi="Arial" w:cs="Arial"/>
          <w:sz w:val="22"/>
          <w:szCs w:val="22"/>
        </w:rPr>
        <w:t xml:space="preserve"> District</w:t>
      </w:r>
      <w:r w:rsidR="009359F8" w:rsidRPr="00A17BBE">
        <w:rPr>
          <w:rFonts w:ascii="Arial" w:hAnsi="Arial" w:cs="Arial"/>
          <w:sz w:val="22"/>
          <w:szCs w:val="22"/>
        </w:rPr>
        <w:t xml:space="preserve"> educates</w:t>
      </w:r>
      <w:r w:rsidR="00A76F4E" w:rsidRPr="00A17BBE">
        <w:rPr>
          <w:rFonts w:ascii="Arial" w:hAnsi="Arial" w:cs="Arial"/>
          <w:sz w:val="22"/>
          <w:szCs w:val="22"/>
        </w:rPr>
        <w:t xml:space="preserve"> more than 2,</w:t>
      </w:r>
      <w:r w:rsidR="00224749">
        <w:rPr>
          <w:rFonts w:ascii="Arial" w:hAnsi="Arial" w:cs="Arial"/>
          <w:sz w:val="22"/>
          <w:szCs w:val="22"/>
        </w:rPr>
        <w:t>3</w:t>
      </w:r>
      <w:r w:rsidR="00A76F4E" w:rsidRPr="00A17BBE">
        <w:rPr>
          <w:rFonts w:ascii="Arial" w:hAnsi="Arial" w:cs="Arial"/>
          <w:sz w:val="22"/>
          <w:szCs w:val="22"/>
        </w:rPr>
        <w:t xml:space="preserve">00 students </w:t>
      </w:r>
      <w:r w:rsidR="002469BC" w:rsidRPr="00A17BBE">
        <w:rPr>
          <w:rFonts w:ascii="Arial" w:hAnsi="Arial" w:cs="Arial"/>
          <w:sz w:val="22"/>
          <w:szCs w:val="22"/>
        </w:rPr>
        <w:t xml:space="preserve">at </w:t>
      </w:r>
      <w:r w:rsidR="000E706E">
        <w:rPr>
          <w:rFonts w:ascii="Arial" w:hAnsi="Arial" w:cs="Arial"/>
          <w:sz w:val="22"/>
          <w:szCs w:val="22"/>
        </w:rPr>
        <w:t>five</w:t>
      </w:r>
      <w:r w:rsidR="002469BC" w:rsidRPr="00A17BBE">
        <w:rPr>
          <w:rFonts w:ascii="Arial" w:hAnsi="Arial" w:cs="Arial"/>
          <w:sz w:val="22"/>
          <w:szCs w:val="22"/>
        </w:rPr>
        <w:t xml:space="preserve"> schools</w:t>
      </w:r>
      <w:r w:rsidR="004F3687" w:rsidRPr="00A17BBE">
        <w:rPr>
          <w:rFonts w:ascii="Arial" w:hAnsi="Arial" w:cs="Arial"/>
          <w:sz w:val="22"/>
          <w:szCs w:val="22"/>
        </w:rPr>
        <w:t xml:space="preserve">: Running Creek Elementary, Singing Hills Elementary, </w:t>
      </w:r>
      <w:r w:rsidR="000E706E" w:rsidRPr="00A17BBE">
        <w:rPr>
          <w:rFonts w:ascii="Arial" w:hAnsi="Arial" w:cs="Arial"/>
          <w:sz w:val="22"/>
          <w:szCs w:val="22"/>
        </w:rPr>
        <w:t>Legacy Academy</w:t>
      </w:r>
      <w:r w:rsidR="000E706E">
        <w:rPr>
          <w:rFonts w:ascii="Arial" w:hAnsi="Arial" w:cs="Arial"/>
          <w:sz w:val="22"/>
          <w:szCs w:val="22"/>
        </w:rPr>
        <w:t xml:space="preserve">, </w:t>
      </w:r>
      <w:r w:rsidR="004F3687" w:rsidRPr="00A17BBE">
        <w:rPr>
          <w:rFonts w:ascii="Arial" w:hAnsi="Arial" w:cs="Arial"/>
          <w:sz w:val="22"/>
          <w:szCs w:val="22"/>
        </w:rPr>
        <w:t>Elizabeth Middle School</w:t>
      </w:r>
      <w:r w:rsidR="000E706E">
        <w:rPr>
          <w:rFonts w:ascii="Arial" w:hAnsi="Arial" w:cs="Arial"/>
          <w:sz w:val="22"/>
          <w:szCs w:val="22"/>
        </w:rPr>
        <w:t xml:space="preserve"> and </w:t>
      </w:r>
      <w:r w:rsidR="004F3687" w:rsidRPr="00A17BBE">
        <w:rPr>
          <w:rFonts w:ascii="Arial" w:hAnsi="Arial" w:cs="Arial"/>
          <w:sz w:val="22"/>
          <w:szCs w:val="22"/>
        </w:rPr>
        <w:t>Elizabeth High School</w:t>
      </w:r>
      <w:r w:rsidR="000E706E">
        <w:rPr>
          <w:rFonts w:ascii="Arial" w:hAnsi="Arial" w:cs="Arial"/>
          <w:sz w:val="22"/>
          <w:szCs w:val="22"/>
        </w:rPr>
        <w:t>.</w:t>
      </w:r>
    </w:p>
    <w:p w14:paraId="14191CAD" w14:textId="2CC5C008" w:rsidR="00C80648" w:rsidRPr="00A17BBE" w:rsidRDefault="001E1F94" w:rsidP="000E706E">
      <w:pPr>
        <w:rPr>
          <w:rFonts w:ascii="Arial" w:hAnsi="Arial" w:cs="Arial"/>
          <w:sz w:val="22"/>
          <w:szCs w:val="22"/>
        </w:rPr>
      </w:pPr>
      <w:r w:rsidRPr="00A17BBE">
        <w:rPr>
          <w:rFonts w:ascii="Arial" w:hAnsi="Arial" w:cs="Arial"/>
          <w:sz w:val="22"/>
          <w:szCs w:val="22"/>
        </w:rPr>
        <w:br/>
      </w:r>
    </w:p>
    <w:sectPr w:rsidR="00C80648" w:rsidRPr="00A17BBE" w:rsidSect="00A17BBE">
      <w:headerReference w:type="default" r:id="rId10"/>
      <w:footerReference w:type="default" r:id="rId11"/>
      <w:pgSz w:w="12240" w:h="15840"/>
      <w:pgMar w:top="720" w:right="1440" w:bottom="72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DD6F" w14:textId="77777777" w:rsidR="001C1C27" w:rsidRDefault="001C1C27" w:rsidP="007F2094">
      <w:r>
        <w:separator/>
      </w:r>
    </w:p>
  </w:endnote>
  <w:endnote w:type="continuationSeparator" w:id="0">
    <w:p w14:paraId="5B8CFEA1" w14:textId="77777777" w:rsidR="001C1C27" w:rsidRDefault="001C1C27" w:rsidP="007F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7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7464" w14:textId="185FEB1B" w:rsidR="001E1F94" w:rsidRPr="005C2B3D" w:rsidRDefault="005C2B3D" w:rsidP="005C2B3D">
    <w:pPr>
      <w:pStyle w:val="Footer"/>
      <w:ind w:left="720"/>
      <w:jc w:val="center"/>
      <w:rPr>
        <w:rFonts w:ascii="Arial" w:hAnsi="Arial" w:cs="Arial"/>
      </w:rPr>
    </w:pPr>
    <w:r w:rsidRPr="005C2B3D">
      <w:rPr>
        <w:rFonts w:ascii="Arial" w:hAnsi="Arial" w:cs="Arial"/>
      </w:rPr>
      <w:t xml:space="preserve">– </w:t>
    </w:r>
    <w:r w:rsidR="00A17BBE" w:rsidRPr="005C2B3D">
      <w:rPr>
        <w:rFonts w:ascii="Arial" w:hAnsi="Arial" w:cs="Arial"/>
      </w:rPr>
      <w:t>More –</w:t>
    </w:r>
  </w:p>
  <w:p w14:paraId="29DA9464" w14:textId="77777777" w:rsidR="00A17BBE" w:rsidRDefault="00A17BBE" w:rsidP="00A17BBE">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F436" w14:textId="77777777" w:rsidR="001C1C27" w:rsidRDefault="001C1C27" w:rsidP="007F2094">
      <w:r>
        <w:separator/>
      </w:r>
    </w:p>
  </w:footnote>
  <w:footnote w:type="continuationSeparator" w:id="0">
    <w:p w14:paraId="50CD3084" w14:textId="77777777" w:rsidR="001C1C27" w:rsidRDefault="001C1C27" w:rsidP="007F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3216" w14:textId="77777777" w:rsidR="00A17BBE" w:rsidRDefault="00A17BBE" w:rsidP="00A17BBE">
    <w:pPr>
      <w:pStyle w:val="Header"/>
      <w:tabs>
        <w:tab w:val="clear" w:pos="9360"/>
        <w:tab w:val="right" w:pos="10170"/>
      </w:tabs>
      <w:ind w:left="-810" w:right="-630"/>
      <w:jc w:val="center"/>
      <w:rPr>
        <w:rFonts w:ascii="Myriad Pro" w:hAnsi="Myriad Pro"/>
        <w:b/>
        <w:color w:val="244800"/>
        <w:sz w:val="20"/>
        <w:szCs w:val="20"/>
      </w:rPr>
    </w:pPr>
    <w:r>
      <w:rPr>
        <w:noProof/>
      </w:rPr>
      <w:drawing>
        <wp:inline distT="0" distB="0" distL="0" distR="0" wp14:anchorId="205DF3C1" wp14:editId="7615D58E">
          <wp:extent cx="3029246" cy="866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SchoD22aR02cP02ZL-Pierce2c.png"/>
                  <pic:cNvPicPr/>
                </pic:nvPicPr>
                <pic:blipFill>
                  <a:blip r:embed="rId1">
                    <a:extLst>
                      <a:ext uri="{28A0092B-C50C-407E-A947-70E740481C1C}">
                        <a14:useLocalDpi xmlns:a14="http://schemas.microsoft.com/office/drawing/2010/main" val="0"/>
                      </a:ext>
                    </a:extLst>
                  </a:blip>
                  <a:stretch>
                    <a:fillRect/>
                  </a:stretch>
                </pic:blipFill>
                <pic:spPr>
                  <a:xfrm>
                    <a:off x="0" y="0"/>
                    <a:ext cx="3041846" cy="870024"/>
                  </a:xfrm>
                  <a:prstGeom prst="rect">
                    <a:avLst/>
                  </a:prstGeom>
                </pic:spPr>
              </pic:pic>
            </a:graphicData>
          </a:graphic>
        </wp:inline>
      </w:drawing>
    </w:r>
    <w:r w:rsidR="007F2094">
      <w:br/>
    </w:r>
    <w:r w:rsidR="000A19EF" w:rsidRPr="00E10A2B">
      <w:rPr>
        <w:rFonts w:ascii="Arial" w:hAnsi="Arial" w:cs="Arial"/>
        <w:b/>
        <w:color w:val="003300"/>
        <w:sz w:val="28"/>
      </w:rPr>
      <w:t xml:space="preserve"> </w:t>
    </w:r>
    <w:r w:rsidRPr="004A13F2">
      <w:rPr>
        <w:rFonts w:ascii="Myriad Pro" w:hAnsi="Myriad Pro"/>
        <w:b/>
        <w:color w:val="244800"/>
        <w:sz w:val="20"/>
        <w:szCs w:val="20"/>
      </w:rPr>
      <w:t>634 S. Elbert Street, PO Box 610, Elizabeth, CO 80107 | 303-646-1836 | www.elizabethschooldistrict.org</w:t>
    </w:r>
  </w:p>
  <w:p w14:paraId="67EB3353" w14:textId="04A4F6B5" w:rsidR="007F2094" w:rsidRPr="007F2094" w:rsidRDefault="00A17BBE" w:rsidP="00A17BBE">
    <w:pPr>
      <w:pStyle w:val="Header"/>
      <w:tabs>
        <w:tab w:val="clear" w:pos="9360"/>
        <w:tab w:val="right" w:pos="10170"/>
      </w:tabs>
      <w:ind w:left="-810" w:right="-630"/>
      <w:jc w:val="center"/>
    </w:pPr>
    <w:r>
      <w:rPr>
        <w:rFonts w:ascii="Myriad Pro" w:hAnsi="Myriad Pro"/>
        <w:b/>
        <w:noProof/>
        <w:color w:val="244800"/>
        <w:sz w:val="40"/>
        <w:szCs w:val="40"/>
      </w:rPr>
      <mc:AlternateContent>
        <mc:Choice Requires="wps">
          <w:drawing>
            <wp:anchor distT="0" distB="0" distL="114300" distR="114300" simplePos="0" relativeHeight="251659264" behindDoc="0" locked="0" layoutInCell="1" allowOverlap="1" wp14:anchorId="1F516AC4" wp14:editId="30470C97">
              <wp:simplePos x="0" y="0"/>
              <wp:positionH relativeFrom="column">
                <wp:posOffset>33583</wp:posOffset>
              </wp:positionH>
              <wp:positionV relativeFrom="paragraph">
                <wp:posOffset>51435</wp:posOffset>
              </wp:positionV>
              <wp:extent cx="6845935" cy="17145"/>
              <wp:effectExtent l="19050" t="19050" r="12065" b="20955"/>
              <wp:wrapNone/>
              <wp:docPr id="12" name="Straight Connector 12"/>
              <wp:cNvGraphicFramePr/>
              <a:graphic xmlns:a="http://schemas.openxmlformats.org/drawingml/2006/main">
                <a:graphicData uri="http://schemas.microsoft.com/office/word/2010/wordprocessingShape">
                  <wps:wsp>
                    <wps:cNvCnPr/>
                    <wps:spPr>
                      <a:xfrm>
                        <a:off x="0" y="0"/>
                        <a:ext cx="6845935" cy="17145"/>
                      </a:xfrm>
                      <a:prstGeom prst="line">
                        <a:avLst/>
                      </a:prstGeom>
                      <a:ln w="31750">
                        <a:solidFill>
                          <a:srgbClr val="F0C01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00B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4.05pt" to="54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" strokecolor="#f0c0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737"/>
    <w:multiLevelType w:val="hybridMultilevel"/>
    <w:tmpl w:val="1B40D2B8"/>
    <w:lvl w:ilvl="0" w:tplc="382C830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1tzA0tzQzMzUztrBU0lEKTi0uzszPAykwrAUArHkp/CwAAAA="/>
  </w:docVars>
  <w:rsids>
    <w:rsidRoot w:val="003D246A"/>
    <w:rsid w:val="00024D0B"/>
    <w:rsid w:val="000540F9"/>
    <w:rsid w:val="000A19EF"/>
    <w:rsid w:val="000C1F5B"/>
    <w:rsid w:val="000E706E"/>
    <w:rsid w:val="0012731A"/>
    <w:rsid w:val="00146D67"/>
    <w:rsid w:val="00176DDF"/>
    <w:rsid w:val="00180272"/>
    <w:rsid w:val="001C1C27"/>
    <w:rsid w:val="001E1F94"/>
    <w:rsid w:val="001F45D8"/>
    <w:rsid w:val="00224749"/>
    <w:rsid w:val="002469BC"/>
    <w:rsid w:val="0025561D"/>
    <w:rsid w:val="002C2FB1"/>
    <w:rsid w:val="00383A6B"/>
    <w:rsid w:val="00396444"/>
    <w:rsid w:val="003A14B5"/>
    <w:rsid w:val="003D246A"/>
    <w:rsid w:val="00451CA7"/>
    <w:rsid w:val="004A7B23"/>
    <w:rsid w:val="004D0C95"/>
    <w:rsid w:val="004F3687"/>
    <w:rsid w:val="005C2B3D"/>
    <w:rsid w:val="005D76BF"/>
    <w:rsid w:val="007643D4"/>
    <w:rsid w:val="007B16D2"/>
    <w:rsid w:val="007F2094"/>
    <w:rsid w:val="0087205B"/>
    <w:rsid w:val="008731E6"/>
    <w:rsid w:val="008A7051"/>
    <w:rsid w:val="009359F8"/>
    <w:rsid w:val="009525EF"/>
    <w:rsid w:val="009B2B08"/>
    <w:rsid w:val="009C1179"/>
    <w:rsid w:val="009E4F82"/>
    <w:rsid w:val="00A17BBE"/>
    <w:rsid w:val="00A76F4E"/>
    <w:rsid w:val="00A92A93"/>
    <w:rsid w:val="00AD6A65"/>
    <w:rsid w:val="00AD7416"/>
    <w:rsid w:val="00AE7A20"/>
    <w:rsid w:val="00B07899"/>
    <w:rsid w:val="00B403E8"/>
    <w:rsid w:val="00B56CF5"/>
    <w:rsid w:val="00B67219"/>
    <w:rsid w:val="00B9740F"/>
    <w:rsid w:val="00BD7922"/>
    <w:rsid w:val="00C1023E"/>
    <w:rsid w:val="00C77F91"/>
    <w:rsid w:val="00C80648"/>
    <w:rsid w:val="00D550E3"/>
    <w:rsid w:val="00DB17D7"/>
    <w:rsid w:val="00DE35B2"/>
    <w:rsid w:val="00E10A2B"/>
    <w:rsid w:val="00E2266C"/>
    <w:rsid w:val="00F435C2"/>
    <w:rsid w:val="00FF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56C40"/>
  <w15:docId w15:val="{32286366-46D9-4F8E-B30A-77FE0F1D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95"/>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6A"/>
    <w:rPr>
      <w:color w:val="0000FF" w:themeColor="hyperlink"/>
      <w:u w:val="single"/>
    </w:rPr>
  </w:style>
  <w:style w:type="paragraph" w:styleId="NormalWeb">
    <w:name w:val="Normal (Web)"/>
    <w:basedOn w:val="Normal"/>
    <w:uiPriority w:val="99"/>
    <w:unhideWhenUsed/>
    <w:rsid w:val="00A92A9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2094"/>
    <w:rPr>
      <w:rFonts w:ascii="Tahoma" w:hAnsi="Tahoma" w:cs="Tahoma"/>
      <w:sz w:val="16"/>
      <w:szCs w:val="16"/>
    </w:rPr>
  </w:style>
  <w:style w:type="character" w:customStyle="1" w:styleId="BalloonTextChar">
    <w:name w:val="Balloon Text Char"/>
    <w:basedOn w:val="DefaultParagraphFont"/>
    <w:link w:val="BalloonText"/>
    <w:uiPriority w:val="99"/>
    <w:semiHidden/>
    <w:rsid w:val="007F2094"/>
    <w:rPr>
      <w:rFonts w:ascii="Tahoma" w:hAnsi="Tahoma" w:cs="Tahoma"/>
      <w:sz w:val="16"/>
      <w:szCs w:val="16"/>
    </w:rPr>
  </w:style>
  <w:style w:type="paragraph" w:styleId="Header">
    <w:name w:val="header"/>
    <w:basedOn w:val="Normal"/>
    <w:link w:val="HeaderChar"/>
    <w:uiPriority w:val="99"/>
    <w:unhideWhenUsed/>
    <w:rsid w:val="007F2094"/>
    <w:pPr>
      <w:tabs>
        <w:tab w:val="center" w:pos="4680"/>
        <w:tab w:val="right" w:pos="9360"/>
      </w:tabs>
    </w:pPr>
  </w:style>
  <w:style w:type="character" w:customStyle="1" w:styleId="HeaderChar">
    <w:name w:val="Header Char"/>
    <w:basedOn w:val="DefaultParagraphFont"/>
    <w:link w:val="Header"/>
    <w:uiPriority w:val="99"/>
    <w:rsid w:val="007F2094"/>
    <w:rPr>
      <w:rFonts w:ascii="Times" w:hAnsi="Times"/>
    </w:rPr>
  </w:style>
  <w:style w:type="paragraph" w:styleId="Footer">
    <w:name w:val="footer"/>
    <w:basedOn w:val="Normal"/>
    <w:link w:val="FooterChar"/>
    <w:uiPriority w:val="99"/>
    <w:unhideWhenUsed/>
    <w:rsid w:val="007F2094"/>
    <w:pPr>
      <w:tabs>
        <w:tab w:val="center" w:pos="4680"/>
        <w:tab w:val="right" w:pos="9360"/>
      </w:tabs>
    </w:pPr>
  </w:style>
  <w:style w:type="character" w:customStyle="1" w:styleId="FooterChar">
    <w:name w:val="Footer Char"/>
    <w:basedOn w:val="DefaultParagraphFont"/>
    <w:link w:val="Footer"/>
    <w:uiPriority w:val="99"/>
    <w:rsid w:val="007F2094"/>
    <w:rPr>
      <w:rFonts w:ascii="Times" w:hAnsi="Times"/>
    </w:rPr>
  </w:style>
  <w:style w:type="table" w:styleId="TableGrid">
    <w:name w:val="Table Grid"/>
    <w:basedOn w:val="TableNormal"/>
    <w:uiPriority w:val="59"/>
    <w:rsid w:val="00A17B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0878">
      <w:bodyDiv w:val="1"/>
      <w:marLeft w:val="0"/>
      <w:marRight w:val="0"/>
      <w:marTop w:val="0"/>
      <w:marBottom w:val="0"/>
      <w:divBdr>
        <w:top w:val="none" w:sz="0" w:space="0" w:color="auto"/>
        <w:left w:val="none" w:sz="0" w:space="0" w:color="auto"/>
        <w:bottom w:val="none" w:sz="0" w:space="0" w:color="auto"/>
        <w:right w:val="none" w:sz="0" w:space="0" w:color="auto"/>
      </w:divBdr>
      <w:divsChild>
        <w:div w:id="1760521946">
          <w:marLeft w:val="0"/>
          <w:marRight w:val="0"/>
          <w:marTop w:val="0"/>
          <w:marBottom w:val="0"/>
          <w:divBdr>
            <w:top w:val="none" w:sz="0" w:space="0" w:color="auto"/>
            <w:left w:val="none" w:sz="0" w:space="0" w:color="auto"/>
            <w:bottom w:val="none" w:sz="0" w:space="0" w:color="auto"/>
            <w:right w:val="none" w:sz="0" w:space="0" w:color="auto"/>
          </w:divBdr>
        </w:div>
        <w:div w:id="9661985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ckett@esdk12.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yncupcolorad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3271-DF5F-47EC-9D47-4C5FB787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Scott's Marketplace</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Atwood</dc:creator>
  <cp:lastModifiedBy>Jason Hackett</cp:lastModifiedBy>
  <cp:revision>2</cp:revision>
  <cp:lastPrinted>2017-04-21T20:46:00Z</cp:lastPrinted>
  <dcterms:created xsi:type="dcterms:W3CDTF">2021-10-29T14:24:00Z</dcterms:created>
  <dcterms:modified xsi:type="dcterms:W3CDTF">2021-10-29T14:24:00Z</dcterms:modified>
</cp:coreProperties>
</file>